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0D3C" w14:textId="77777777" w:rsidR="00E55EE2" w:rsidRDefault="00E55EE2" w:rsidP="00E55EE2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14:paraId="198D9EF3" w14:textId="77777777" w:rsidR="00E55EE2" w:rsidRPr="001A2C5E" w:rsidRDefault="00E55EE2" w:rsidP="00E55EE2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9179655" w14:textId="77777777" w:rsidR="00E55EE2" w:rsidRPr="001A2C5E" w:rsidRDefault="00E55EE2" w:rsidP="00E5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14:paraId="48EF34B6" w14:textId="77777777" w:rsidR="00E55EE2" w:rsidRPr="001A2C5E" w:rsidRDefault="00E55EE2" w:rsidP="00E55E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561B4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297F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BC6114C" w14:textId="77777777" w:rsidR="00E55EE2" w:rsidRPr="001A2C5E" w:rsidRDefault="00E55EE2" w:rsidP="00E55EE2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14:paraId="189248A9" w14:textId="77777777" w:rsidR="00E55EE2" w:rsidRPr="001A2C5E" w:rsidRDefault="00E55EE2" w:rsidP="00E55E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  <w:t xml:space="preserve">Rok akademicki </w:t>
      </w:r>
      <w:r w:rsidRPr="0074297F">
        <w:rPr>
          <w:rFonts w:ascii="Corbel" w:hAnsi="Corbel"/>
          <w:sz w:val="24"/>
          <w:szCs w:val="24"/>
        </w:rPr>
        <w:t>2024/2025</w:t>
      </w:r>
    </w:p>
    <w:p w14:paraId="3EFA29C7" w14:textId="77777777" w:rsidR="00E55EE2" w:rsidRPr="001A2C5E" w:rsidRDefault="00E55EE2" w:rsidP="00E55EE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217B7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EE2" w:rsidRPr="001A2C5E" w14:paraId="241716AB" w14:textId="77777777" w:rsidTr="006827B6">
        <w:tc>
          <w:tcPr>
            <w:tcW w:w="2694" w:type="dxa"/>
            <w:vAlign w:val="center"/>
          </w:tcPr>
          <w:p w14:paraId="058ADC6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6102B" w14:textId="77777777" w:rsidR="00E55EE2" w:rsidRPr="00560DEA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560DEA">
              <w:rPr>
                <w:rFonts w:ascii="Corbel" w:hAnsi="Corbel"/>
                <w:sz w:val="24"/>
                <w:szCs w:val="24"/>
              </w:rPr>
              <w:t>Likwidacja skutków sytuacji kryzysowych</w:t>
            </w:r>
          </w:p>
        </w:tc>
      </w:tr>
      <w:tr w:rsidR="00E55EE2" w:rsidRPr="001A2C5E" w14:paraId="6F42E7ED" w14:textId="77777777" w:rsidTr="006827B6">
        <w:tc>
          <w:tcPr>
            <w:tcW w:w="2694" w:type="dxa"/>
            <w:vAlign w:val="center"/>
          </w:tcPr>
          <w:p w14:paraId="24CD57D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AEC18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="00E55EE2" w:rsidRPr="001A2C5E" w14:paraId="7F856CD3" w14:textId="77777777" w:rsidTr="006827B6">
        <w:tc>
          <w:tcPr>
            <w:tcW w:w="2694" w:type="dxa"/>
            <w:vAlign w:val="center"/>
          </w:tcPr>
          <w:p w14:paraId="74C85C6A" w14:textId="77777777" w:rsidR="00E55EE2" w:rsidRPr="001A2C5E" w:rsidRDefault="00E55EE2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8E4F4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5EE2" w:rsidRPr="001A2C5E" w14:paraId="2546962F" w14:textId="77777777" w:rsidTr="006827B6">
        <w:tc>
          <w:tcPr>
            <w:tcW w:w="2694" w:type="dxa"/>
            <w:vAlign w:val="center"/>
          </w:tcPr>
          <w:p w14:paraId="3CACE6C5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DE0D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560D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55EE2" w:rsidRPr="001A2C5E" w14:paraId="5ABAA29D" w14:textId="77777777" w:rsidTr="006827B6">
        <w:tc>
          <w:tcPr>
            <w:tcW w:w="2694" w:type="dxa"/>
            <w:vAlign w:val="center"/>
          </w:tcPr>
          <w:p w14:paraId="1FFC3DE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DF7C9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55EE2" w:rsidRPr="001A2C5E" w14:paraId="425E43DB" w14:textId="77777777" w:rsidTr="006827B6">
        <w:tc>
          <w:tcPr>
            <w:tcW w:w="2694" w:type="dxa"/>
            <w:vAlign w:val="center"/>
          </w:tcPr>
          <w:p w14:paraId="44FD360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0D9D7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5C412A3A">
              <w:rPr>
                <w:rFonts w:ascii="Corbel" w:hAnsi="Corbel"/>
                <w:b w:val="0"/>
                <w:sz w:val="24"/>
                <w:szCs w:val="24"/>
              </w:rPr>
              <w:t>Studia I stopni</w:t>
            </w:r>
          </w:p>
        </w:tc>
      </w:tr>
      <w:tr w:rsidR="00E55EE2" w:rsidRPr="001A2C5E" w14:paraId="3550F976" w14:textId="77777777" w:rsidTr="006827B6">
        <w:tc>
          <w:tcPr>
            <w:tcW w:w="2694" w:type="dxa"/>
            <w:vAlign w:val="center"/>
          </w:tcPr>
          <w:p w14:paraId="355E04C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AD09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55EE2" w:rsidRPr="001A2C5E" w14:paraId="5189DC55" w14:textId="77777777" w:rsidTr="006827B6">
        <w:tc>
          <w:tcPr>
            <w:tcW w:w="2694" w:type="dxa"/>
            <w:vAlign w:val="center"/>
          </w:tcPr>
          <w:p w14:paraId="7E7EFE2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E919A6" w14:textId="2521C8AF" w:rsidR="00E55EE2" w:rsidRPr="001A2C5E" w:rsidRDefault="000E2C59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55EE2" w:rsidRPr="001A2C5E" w14:paraId="53A95302" w14:textId="77777777" w:rsidTr="006827B6">
        <w:tc>
          <w:tcPr>
            <w:tcW w:w="2694" w:type="dxa"/>
            <w:vAlign w:val="center"/>
          </w:tcPr>
          <w:p w14:paraId="30D6795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FA4EA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A69640C">
              <w:rPr>
                <w:rFonts w:ascii="Corbel" w:hAnsi="Corbel"/>
                <w:b w:val="0"/>
                <w:sz w:val="24"/>
                <w:szCs w:val="24"/>
              </w:rPr>
              <w:t>III rok/VI semestr</w:t>
            </w:r>
          </w:p>
        </w:tc>
      </w:tr>
      <w:tr w:rsidR="00E55EE2" w:rsidRPr="001A2C5E" w14:paraId="53136E0B" w14:textId="77777777" w:rsidTr="006827B6">
        <w:tc>
          <w:tcPr>
            <w:tcW w:w="2694" w:type="dxa"/>
            <w:vAlign w:val="center"/>
          </w:tcPr>
          <w:p w14:paraId="21E25FD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83E5CC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55EE2" w:rsidRPr="001A2C5E" w14:paraId="77DA0569" w14:textId="77777777" w:rsidTr="006827B6">
        <w:tc>
          <w:tcPr>
            <w:tcW w:w="2694" w:type="dxa"/>
            <w:vAlign w:val="center"/>
          </w:tcPr>
          <w:p w14:paraId="2B7178E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83F1D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EE2" w:rsidRPr="001A2C5E" w14:paraId="6DC6CB28" w14:textId="77777777" w:rsidTr="006827B6">
        <w:tc>
          <w:tcPr>
            <w:tcW w:w="2694" w:type="dxa"/>
            <w:vAlign w:val="center"/>
          </w:tcPr>
          <w:p w14:paraId="020E911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E11A9E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="00E55EE2" w:rsidRPr="001A2C5E" w14:paraId="7B66F026" w14:textId="77777777" w:rsidTr="006827B6">
        <w:tc>
          <w:tcPr>
            <w:tcW w:w="2694" w:type="dxa"/>
            <w:vAlign w:val="center"/>
          </w:tcPr>
          <w:p w14:paraId="7E6CB15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DD0072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14:paraId="3717E0BC" w14:textId="77777777" w:rsidR="00E55EE2" w:rsidRPr="001A2C5E" w:rsidRDefault="00E55EE2" w:rsidP="00E55E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>
        <w:rPr>
          <w:rFonts w:ascii="Corbel" w:hAnsi="Corbel"/>
          <w:b w:val="0"/>
          <w:i/>
          <w:sz w:val="24"/>
          <w:szCs w:val="24"/>
        </w:rPr>
        <w:t>opcjonalni</w:t>
      </w:r>
      <w:r w:rsidRPr="001A2C5E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155AC0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47320C" w14:textId="77777777" w:rsidR="00E55EE2" w:rsidRPr="001A2C5E" w:rsidRDefault="00E55EE2" w:rsidP="00E55EE2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57B5FA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55EE2" w:rsidRPr="001A2C5E" w14:paraId="29F5E91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377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14:paraId="4644E62F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DA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5A3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EF8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172B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938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8F42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B743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879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409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EE2" w:rsidRPr="001A2C5E" w14:paraId="0F4B30AE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A0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C72" w14:textId="6E1ADEFF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9F1" w14:textId="17E9C6B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44F1" w14:textId="7E79FBE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827A" w14:textId="28C2A6F0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39C" w14:textId="4E8B1822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1A17" w14:textId="4929AD1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A5D8" w14:textId="5EE3066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1FDF" w14:textId="7D2208DF" w:rsidR="00E55EE2" w:rsidRPr="001A2C5E" w:rsidRDefault="000E2C5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DAB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974898" w14:textId="77777777" w:rsidR="00E55EE2" w:rsidRPr="001A2C5E" w:rsidRDefault="00E55EE2" w:rsidP="00E55E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C8D0B4" w14:textId="77777777" w:rsidR="00E55EE2" w:rsidRPr="001A2C5E" w:rsidRDefault="00E55EE2" w:rsidP="00E55E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B48EF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1.2.</w:t>
      </w:r>
      <w:r w:rsidRPr="001A2C5E">
        <w:rPr>
          <w:rFonts w:ascii="Corbel" w:hAnsi="Corbel"/>
          <w:smallCaps w:val="0"/>
          <w:szCs w:val="24"/>
        </w:rPr>
        <w:tab/>
        <w:t>Sposób realizacji zajęć</w:t>
      </w:r>
    </w:p>
    <w:p w14:paraId="7D29AD7F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☒</w:t>
      </w:r>
      <w:r w:rsidRPr="001A2C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F1D594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9B63A9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E4B1C84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A2C5E">
        <w:rPr>
          <w:rFonts w:ascii="Corbel" w:hAnsi="Corbel"/>
          <w:b w:val="0"/>
          <w:smallCaps w:val="0"/>
          <w:szCs w:val="24"/>
        </w:rPr>
        <w:t xml:space="preserve">(egzamin, </w:t>
      </w:r>
      <w:r w:rsidRPr="00560DEA">
        <w:rPr>
          <w:rFonts w:ascii="Corbel" w:hAnsi="Corbel"/>
          <w:smallCaps w:val="0"/>
          <w:szCs w:val="24"/>
          <w:u w:val="single"/>
        </w:rPr>
        <w:t>zaliczenie z oceną</w:t>
      </w:r>
      <w:r w:rsidRPr="001A2C5E">
        <w:rPr>
          <w:rFonts w:ascii="Corbel" w:hAnsi="Corbel"/>
          <w:b w:val="0"/>
          <w:smallCaps w:val="0"/>
          <w:szCs w:val="24"/>
        </w:rPr>
        <w:t>, zaliczenie bez oceny)</w:t>
      </w:r>
    </w:p>
    <w:p w14:paraId="1291D0C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F03B13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p w14:paraId="4BB38BE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232E8510" w14:textId="77777777" w:rsidTr="006827B6">
        <w:tc>
          <w:tcPr>
            <w:tcW w:w="9670" w:type="dxa"/>
          </w:tcPr>
          <w:p w14:paraId="420A60C0" w14:textId="77777777" w:rsidR="00E55EE2" w:rsidRPr="001A2C5E" w:rsidRDefault="00E55EE2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14:paraId="4AB36C1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046677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>3. cele, efekty uczenia się , treści Programowe i stosowane metody Dydaktyczne</w:t>
      </w:r>
    </w:p>
    <w:p w14:paraId="07FB905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8DDA3E9" w14:textId="77777777" w:rsidR="00E55EE2" w:rsidRPr="001A2C5E" w:rsidRDefault="00E55EE2" w:rsidP="00E55EE2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3.1 Cele przedmiotu</w:t>
      </w:r>
    </w:p>
    <w:p w14:paraId="49E60BF8" w14:textId="77777777" w:rsidR="00E55EE2" w:rsidRPr="001A2C5E" w:rsidRDefault="00E55EE2" w:rsidP="00E55E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55EE2" w:rsidRPr="001A2C5E" w14:paraId="60ECF1A1" w14:textId="77777777" w:rsidTr="006827B6">
        <w:tc>
          <w:tcPr>
            <w:tcW w:w="851" w:type="dxa"/>
            <w:vAlign w:val="center"/>
          </w:tcPr>
          <w:p w14:paraId="1965F945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188D2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="00E55EE2" w:rsidRPr="001A2C5E" w14:paraId="7CDE797B" w14:textId="77777777" w:rsidTr="006827B6">
        <w:tc>
          <w:tcPr>
            <w:tcW w:w="851" w:type="dxa"/>
            <w:vAlign w:val="center"/>
          </w:tcPr>
          <w:p w14:paraId="7CFE981C" w14:textId="77777777" w:rsidR="00E55EE2" w:rsidRPr="001A2C5E" w:rsidRDefault="00E55EE2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1E5638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="00E55EE2" w:rsidRPr="001A2C5E" w14:paraId="2F91D909" w14:textId="77777777" w:rsidTr="006827B6">
        <w:tc>
          <w:tcPr>
            <w:tcW w:w="851" w:type="dxa"/>
            <w:vAlign w:val="center"/>
          </w:tcPr>
          <w:p w14:paraId="7DE76D66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5CDCD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14:paraId="0940047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7F7122D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3.2 Efekty uczenia się dla przedmiotu</w:t>
      </w:r>
      <w:r w:rsidRPr="001A2C5E">
        <w:rPr>
          <w:rFonts w:ascii="Corbel" w:hAnsi="Corbel"/>
          <w:sz w:val="24"/>
          <w:szCs w:val="24"/>
        </w:rPr>
        <w:t xml:space="preserve"> </w:t>
      </w:r>
    </w:p>
    <w:p w14:paraId="5C815237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55EE2" w:rsidRPr="001A2C5E" w14:paraId="113DCB6A" w14:textId="77777777" w:rsidTr="006827B6">
        <w:tc>
          <w:tcPr>
            <w:tcW w:w="1680" w:type="dxa"/>
            <w:vAlign w:val="center"/>
          </w:tcPr>
          <w:p w14:paraId="683BEA3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D94F87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70D3883" w14:textId="3E9D9CF9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A2C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5EE2" w:rsidRPr="001A2C5E" w14:paraId="1AE382DB" w14:textId="77777777" w:rsidTr="006827B6">
        <w:tc>
          <w:tcPr>
            <w:tcW w:w="1680" w:type="dxa"/>
          </w:tcPr>
          <w:p w14:paraId="0AB16279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21B81F0" w14:textId="3FC07B45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429F7">
              <w:rPr>
                <w:rFonts w:ascii="Corbel" w:hAnsi="Corbel"/>
                <w:sz w:val="24"/>
                <w:szCs w:val="24"/>
              </w:rPr>
              <w:t>Posiada wiedzę na temat rodzajów struktur społecznych i instytucji życia społecznego oraz zachodzących pomiędzy nimi relacjach oraz mechanizmów w zakresie likwidacji skutków zdarzeń.</w:t>
            </w:r>
          </w:p>
        </w:tc>
        <w:tc>
          <w:tcPr>
            <w:tcW w:w="1865" w:type="dxa"/>
          </w:tcPr>
          <w:p w14:paraId="43652905" w14:textId="5DCEF289" w:rsidR="00E55EE2" w:rsidRPr="001A2C5E" w:rsidRDefault="00E55EE2" w:rsidP="00C429F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297F">
              <w:rPr>
                <w:rFonts w:ascii="Corbel" w:hAnsi="Corbel"/>
                <w:smallCaps/>
                <w:sz w:val="24"/>
                <w:szCs w:val="24"/>
              </w:rPr>
              <w:t>K_W05</w:t>
            </w:r>
          </w:p>
        </w:tc>
      </w:tr>
      <w:tr w:rsidR="00E55EE2" w:rsidRPr="001A2C5E" w14:paraId="78336A84" w14:textId="77777777" w:rsidTr="006827B6">
        <w:tc>
          <w:tcPr>
            <w:tcW w:w="1680" w:type="dxa"/>
          </w:tcPr>
          <w:p w14:paraId="251FBD76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B430A8" w14:textId="3C618A1B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Rozumie podstawowe zagrożenia pojawiające się w fazie odbudowy oraz proponuje sposoby przeciwdziałania im. </w:t>
            </w:r>
          </w:p>
        </w:tc>
        <w:tc>
          <w:tcPr>
            <w:tcW w:w="1865" w:type="dxa"/>
          </w:tcPr>
          <w:p w14:paraId="14BB803D" w14:textId="0630309B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E55EE2" w:rsidRPr="001A2C5E" w14:paraId="5B42448A" w14:textId="77777777" w:rsidTr="006827B6">
        <w:tc>
          <w:tcPr>
            <w:tcW w:w="1680" w:type="dxa"/>
          </w:tcPr>
          <w:p w14:paraId="678A394B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3CC4EF74" w14:textId="575781DA" w:rsidR="00E55EE2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 współprace w celu wypracowania rozwiązań uwzględniających postulaty różnych środowisk przy wykorzystaniu nowoczesnych technologii.</w:t>
            </w:r>
          </w:p>
        </w:tc>
        <w:tc>
          <w:tcPr>
            <w:tcW w:w="1865" w:type="dxa"/>
          </w:tcPr>
          <w:p w14:paraId="6A22FC9F" w14:textId="6E331CFE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</w:tc>
      </w:tr>
      <w:tr w:rsidR="00C429F7" w:rsidRPr="001A2C5E" w14:paraId="089A342E" w14:textId="77777777" w:rsidTr="006827B6">
        <w:tc>
          <w:tcPr>
            <w:tcW w:w="1680" w:type="dxa"/>
          </w:tcPr>
          <w:p w14:paraId="723F7B51" w14:textId="3284FBF6" w:rsidR="00C429F7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86AD2B5" w14:textId="26D7F717" w:rsidR="00C429F7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na podstawie zdobytej wiedzy opracować propozycję rozwiązań zmierzających do usprawnienia procesu odbudowy. </w:t>
            </w:r>
          </w:p>
        </w:tc>
        <w:tc>
          <w:tcPr>
            <w:tcW w:w="1865" w:type="dxa"/>
          </w:tcPr>
          <w:p w14:paraId="05221C09" w14:textId="390166E5" w:rsidR="00C429F7" w:rsidRPr="00C429F7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K_K03</w:t>
            </w:r>
          </w:p>
        </w:tc>
      </w:tr>
    </w:tbl>
    <w:p w14:paraId="2708DAE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C3471C" w14:textId="77777777" w:rsidR="00E55EE2" w:rsidRPr="001A2C5E" w:rsidRDefault="00E55EE2" w:rsidP="00E55E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3.3 Treści programowe </w:t>
      </w:r>
      <w:r w:rsidRPr="001A2C5E">
        <w:rPr>
          <w:rFonts w:ascii="Corbel" w:hAnsi="Corbel"/>
          <w:sz w:val="24"/>
          <w:szCs w:val="24"/>
        </w:rPr>
        <w:t xml:space="preserve">  </w:t>
      </w:r>
    </w:p>
    <w:p w14:paraId="738BB990" w14:textId="77777777" w:rsidR="00E55EE2" w:rsidRPr="001A2C5E" w:rsidRDefault="00E55EE2" w:rsidP="00E55EE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55EE2" w:rsidRPr="001A2C5E" w14:paraId="7C82064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B296" w14:textId="77777777" w:rsidR="00E55EE2" w:rsidRPr="001A2C5E" w:rsidRDefault="00E55EE2" w:rsidP="006827B6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="00E55EE2" w:rsidRPr="001A2C5E" w14:paraId="243CD706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6D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="00E55EE2" w:rsidRPr="001A2C5E" w14:paraId="3F82523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D0C1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="00E55EE2" w:rsidRPr="001A2C5E" w14:paraId="47EA7EEB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89C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="00E55EE2" w:rsidRPr="001A2C5E" w14:paraId="37679674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DF3B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="00E55EE2" w:rsidRPr="001A2C5E" w14:paraId="531A255A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A693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Uruchamianie sił i środków Sił Zbrojnych RP do udziału w likwidacji skutków klęsk żywiołowych.</w:t>
            </w:r>
          </w:p>
        </w:tc>
      </w:tr>
      <w:tr w:rsidR="00E55EE2" w:rsidRPr="001A2C5E" w14:paraId="0337D0FD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C045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="00E55EE2" w:rsidRPr="001A2C5E" w14:paraId="6D87C59C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3D0D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14:paraId="0CB4D0C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FB96949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14:paraId="5708E1F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D0E53F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14:paraId="0AF75DAF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D1B41A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DF725C1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METODY I KRYTERIA OCENY </w:t>
      </w:r>
    </w:p>
    <w:p w14:paraId="6D7054EC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976CC96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4.1 Sposoby weryfikacji efektów uczenia się</w:t>
      </w:r>
    </w:p>
    <w:p w14:paraId="2D934AD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55EE2" w:rsidRPr="001A2C5E" w14:paraId="1E1FC352" w14:textId="77777777" w:rsidTr="006827B6">
        <w:tc>
          <w:tcPr>
            <w:tcW w:w="1985" w:type="dxa"/>
            <w:vAlign w:val="center"/>
          </w:tcPr>
          <w:p w14:paraId="06ABFF3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AAF4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D32FE1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E0929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4B27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5EE2" w:rsidRPr="001A2C5E" w14:paraId="66EB35A0" w14:textId="77777777" w:rsidTr="006827B6">
        <w:tc>
          <w:tcPr>
            <w:tcW w:w="1985" w:type="dxa"/>
          </w:tcPr>
          <w:p w14:paraId="4394E1D4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1A84EF8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0EA4879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E082657" w14:textId="77777777" w:rsidTr="006827B6">
        <w:tc>
          <w:tcPr>
            <w:tcW w:w="1985" w:type="dxa"/>
          </w:tcPr>
          <w:p w14:paraId="68753C1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48E95E4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1D1948BC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08A763AE" w14:textId="77777777" w:rsidTr="006827B6">
        <w:tc>
          <w:tcPr>
            <w:tcW w:w="1985" w:type="dxa"/>
          </w:tcPr>
          <w:p w14:paraId="49B3D3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D298E1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343FA4F0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5FB475EB" w14:textId="77777777" w:rsidTr="006827B6">
        <w:tc>
          <w:tcPr>
            <w:tcW w:w="1985" w:type="dxa"/>
          </w:tcPr>
          <w:p w14:paraId="18A7D18C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1E9856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5C70917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BB7BC34" w14:textId="77777777" w:rsidTr="006827B6">
        <w:tc>
          <w:tcPr>
            <w:tcW w:w="1985" w:type="dxa"/>
          </w:tcPr>
          <w:p w14:paraId="291CABE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FBE6EE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19D717C6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39F47152" w14:textId="77777777" w:rsidTr="006827B6">
        <w:tc>
          <w:tcPr>
            <w:tcW w:w="1985" w:type="dxa"/>
          </w:tcPr>
          <w:p w14:paraId="02BBF65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FE69E0D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4D4A643E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14:paraId="71AC259C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42BD52B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9DCA6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6BC8E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20667A8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384E7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61794075" w14:textId="77777777" w:rsidTr="006827B6">
        <w:tc>
          <w:tcPr>
            <w:tcW w:w="9670" w:type="dxa"/>
          </w:tcPr>
          <w:p w14:paraId="19CE68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Warunkiem uzyskania zaliczenia jest otrzymanie pozytywnej oceny z kolokwium.</w:t>
            </w:r>
          </w:p>
          <w:p w14:paraId="1E98A832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AAE7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F486B1" w14:textId="77777777" w:rsidR="00E55EE2" w:rsidRPr="001A2C5E" w:rsidRDefault="00E55EE2" w:rsidP="00E55E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DFFE4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55EE2" w:rsidRPr="001A2C5E" w14:paraId="12133752" w14:textId="77777777" w:rsidTr="006827B6">
        <w:tc>
          <w:tcPr>
            <w:tcW w:w="4962" w:type="dxa"/>
            <w:vAlign w:val="center"/>
          </w:tcPr>
          <w:p w14:paraId="3C29E82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BC8A52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EE2" w:rsidRPr="001A2C5E" w14:paraId="38B68904" w14:textId="77777777" w:rsidTr="006827B6">
        <w:tc>
          <w:tcPr>
            <w:tcW w:w="4962" w:type="dxa"/>
          </w:tcPr>
          <w:p w14:paraId="063DFBDD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2F4142C" w14:textId="4E2DC59A"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60CF8E73" w14:textId="77777777" w:rsidTr="006827B6">
        <w:tc>
          <w:tcPr>
            <w:tcW w:w="4962" w:type="dxa"/>
          </w:tcPr>
          <w:p w14:paraId="4DB33EA9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7BBE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71477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29F909C3" w14:textId="77777777" w:rsidTr="006827B6">
        <w:tc>
          <w:tcPr>
            <w:tcW w:w="4962" w:type="dxa"/>
          </w:tcPr>
          <w:p w14:paraId="1598B30A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193145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83E51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55EE2" w:rsidRPr="001A2C5E" w14:paraId="7D4879F7" w14:textId="77777777" w:rsidTr="006827B6">
        <w:tc>
          <w:tcPr>
            <w:tcW w:w="4962" w:type="dxa"/>
          </w:tcPr>
          <w:p w14:paraId="51F8463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AABE04" w14:textId="11AA4B73"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55EE2" w:rsidRPr="001A2C5E" w14:paraId="01DCE3C4" w14:textId="77777777" w:rsidTr="006827B6">
        <w:tc>
          <w:tcPr>
            <w:tcW w:w="4962" w:type="dxa"/>
          </w:tcPr>
          <w:p w14:paraId="607BE2C1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B6E0D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1A7E25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5FDC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CC68054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6. PRAKTYKI ZAWODOWE W RAMACH PRZEDMIOTU</w:t>
      </w:r>
    </w:p>
    <w:p w14:paraId="16361513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EE2" w:rsidRPr="001A2C5E" w14:paraId="065AF2A1" w14:textId="77777777" w:rsidTr="006827B6">
        <w:trPr>
          <w:trHeight w:val="397"/>
        </w:trPr>
        <w:tc>
          <w:tcPr>
            <w:tcW w:w="3544" w:type="dxa"/>
          </w:tcPr>
          <w:p w14:paraId="33D3257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0019E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032">
              <w:t>Nie dotyczy</w:t>
            </w:r>
          </w:p>
        </w:tc>
      </w:tr>
      <w:tr w:rsidR="00E55EE2" w:rsidRPr="001A2C5E" w14:paraId="6BC67FB8" w14:textId="77777777" w:rsidTr="006827B6">
        <w:trPr>
          <w:trHeight w:val="397"/>
        </w:trPr>
        <w:tc>
          <w:tcPr>
            <w:tcW w:w="3544" w:type="dxa"/>
          </w:tcPr>
          <w:p w14:paraId="6A1AB10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0534C7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032">
              <w:t>Nie dotyczy</w:t>
            </w:r>
          </w:p>
        </w:tc>
      </w:tr>
    </w:tbl>
    <w:p w14:paraId="391EB659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A463B9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LITERATURA </w:t>
      </w:r>
    </w:p>
    <w:p w14:paraId="2368DFB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EE2" w:rsidRPr="001A2C5E" w14:paraId="5CD28A42" w14:textId="77777777" w:rsidTr="006827B6">
        <w:trPr>
          <w:trHeight w:val="397"/>
        </w:trPr>
        <w:tc>
          <w:tcPr>
            <w:tcW w:w="7513" w:type="dxa"/>
          </w:tcPr>
          <w:p w14:paraId="095BD48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F5702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Grocki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R, Zarządzanie kryzysowe. Dobre praktyki. Wydanie 2, Warszawa 2020. </w:t>
            </w:r>
          </w:p>
          <w:p w14:paraId="3CDD311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0CB1D2F2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Wojciechowska-Filipek S., Mazurek-Kucharska B., Zarządzanie w kryzysie. Aspekty organizacyjne i psychologiczne, Warszawa 2020 r.</w:t>
            </w:r>
          </w:p>
          <w:p w14:paraId="1CF6443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EA4A61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Zapałowski A., Współczesne wojska Obrony Terytorialnej w obronie narodowej, 2019, ,,Przegląd Geopolityczny” T. 28.</w:t>
            </w:r>
          </w:p>
          <w:p w14:paraId="7D84703B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E55EE2" w:rsidRPr="001A2C5E" w14:paraId="7DDA0A43" w14:textId="77777777" w:rsidTr="006827B6">
        <w:trPr>
          <w:trHeight w:val="397"/>
        </w:trPr>
        <w:tc>
          <w:tcPr>
            <w:tcW w:w="7513" w:type="dxa"/>
          </w:tcPr>
          <w:p w14:paraId="140EE58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879CC5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Ciekanowski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Z., Nowicka J.,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Wyrębek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Zarządzanie zasobami ludzkimi w sytuacjach kryzysowych, Warszawa 2017.</w:t>
            </w:r>
          </w:p>
          <w:p w14:paraId="5F9604A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93DB218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Kozioł J., Impact of crisis situations on decision-making, 2018, ,,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Zeszyty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Naukowe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ASzWoj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” nr 4 (113). </w:t>
            </w:r>
          </w:p>
          <w:p w14:paraId="6EE60F5E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</w:p>
          <w:p w14:paraId="0AE88263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W., Stachowiak Z., Zarządzanie kryzysowe. </w:t>
            </w:r>
            <w:r w:rsidRPr="00873EDA">
              <w:rPr>
                <w:rFonts w:ascii="Corbel" w:hAnsi="Corbel"/>
                <w:b w:val="0"/>
                <w:smallCaps w:val="0"/>
                <w:color w:val="000000" w:themeColor="text1"/>
              </w:rPr>
              <w:t>Podręcznik, Warszawa 2015.</w:t>
            </w:r>
          </w:p>
          <w:p w14:paraId="14DEBF8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Zakrzewski W., Wojskowe wsparcie układu pozamilitarnego w sytuacji zagrożeń niemilitarnych, 2017, ,,Studia Administracji i Bezpieczeństwa” nr 3.</w:t>
            </w:r>
          </w:p>
          <w:p w14:paraId="40671E73" w14:textId="77777777" w:rsidR="00E55EE2" w:rsidRDefault="00E55EE2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Zawiła-Niedźwiecki J. (red.), Wprowadzenie do publicznego zarządzania kryzysowego, Warszawa 2020.</w:t>
            </w:r>
          </w:p>
          <w:p w14:paraId="4F07EB48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C895C4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A264990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9E0C61F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FB280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E796" w14:textId="77777777" w:rsidR="00EB6E46" w:rsidRDefault="00EB6E46" w:rsidP="00E55EE2">
      <w:pPr>
        <w:spacing w:after="0" w:line="240" w:lineRule="auto"/>
      </w:pPr>
      <w:r>
        <w:separator/>
      </w:r>
    </w:p>
  </w:endnote>
  <w:endnote w:type="continuationSeparator" w:id="0">
    <w:p w14:paraId="5B515572" w14:textId="77777777" w:rsidR="00EB6E46" w:rsidRDefault="00EB6E46" w:rsidP="00E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F64C5" w14:textId="77777777" w:rsidR="00EB6E46" w:rsidRDefault="00EB6E46" w:rsidP="00E55EE2">
      <w:pPr>
        <w:spacing w:after="0" w:line="240" w:lineRule="auto"/>
      </w:pPr>
      <w:r>
        <w:separator/>
      </w:r>
    </w:p>
  </w:footnote>
  <w:footnote w:type="continuationSeparator" w:id="0">
    <w:p w14:paraId="010FA779" w14:textId="77777777" w:rsidR="00EB6E46" w:rsidRDefault="00EB6E46" w:rsidP="00E55EE2">
      <w:pPr>
        <w:spacing w:after="0" w:line="240" w:lineRule="auto"/>
      </w:pPr>
      <w:r>
        <w:continuationSeparator/>
      </w:r>
    </w:p>
  </w:footnote>
  <w:footnote w:id="1">
    <w:p w14:paraId="4F1D5E90" w14:textId="77777777" w:rsidR="00E55EE2" w:rsidRDefault="00E55EE2" w:rsidP="00E55E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82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14"/>
    <w:rsid w:val="000778D9"/>
    <w:rsid w:val="000E2C59"/>
    <w:rsid w:val="003B20DA"/>
    <w:rsid w:val="003C6614"/>
    <w:rsid w:val="00415336"/>
    <w:rsid w:val="009129DC"/>
    <w:rsid w:val="009670C1"/>
    <w:rsid w:val="00A10F68"/>
    <w:rsid w:val="00AF39A5"/>
    <w:rsid w:val="00B15FF0"/>
    <w:rsid w:val="00C429F7"/>
    <w:rsid w:val="00C855D9"/>
    <w:rsid w:val="00E04071"/>
    <w:rsid w:val="00E55EE2"/>
    <w:rsid w:val="00E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A93"/>
  <w15:chartTrackingRefBased/>
  <w15:docId w15:val="{FB72E828-CF00-4A58-A053-CAF94B06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E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E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E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55EE2"/>
    <w:rPr>
      <w:vertAlign w:val="superscript"/>
    </w:rPr>
  </w:style>
  <w:style w:type="paragraph" w:customStyle="1" w:styleId="Punktygwne">
    <w:name w:val="Punkty główne"/>
    <w:basedOn w:val="Normalny"/>
    <w:rsid w:val="00E55E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5E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5E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5E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5E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E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5E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5E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E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2022-11-08T11:15:00Z</dcterms:created>
  <dcterms:modified xsi:type="dcterms:W3CDTF">2022-11-08T11:15:00Z</dcterms:modified>
</cp:coreProperties>
</file>